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D2" w:rsidRDefault="005E6BD2" w:rsidP="005E6BD2">
      <w:pPr>
        <w:pStyle w:val="Normal1"/>
        <w:spacing w:before="120" w:after="120" w:line="240" w:lineRule="auto"/>
        <w:jc w:val="both"/>
      </w:pPr>
      <w:bookmarkStart w:id="0" w:name="_GoBack"/>
      <w:bookmarkEnd w:id="0"/>
      <w:r>
        <w:rPr>
          <w:rFonts w:ascii="Arial" w:eastAsia="Arial" w:hAnsi="Arial" w:cs="Arial"/>
          <w:sz w:val="24"/>
        </w:rPr>
        <w:t>El museo, ubicado en el Colegio Chico del Antiguo Colegio de San Ildefonso, aborda diferentes temáticas relacionadas con la luz desde su inauguración en 1996.</w:t>
      </w:r>
    </w:p>
    <w:p w:rsidR="005E6BD2" w:rsidRDefault="005E6BD2" w:rsidP="005E6BD2">
      <w:pPr>
        <w:pStyle w:val="Normal1"/>
        <w:spacing w:before="120" w:after="120" w:line="240" w:lineRule="auto"/>
        <w:jc w:val="both"/>
      </w:pPr>
      <w:bookmarkStart w:id="1" w:name="h.vxqhr3y9cbv4" w:colFirst="0" w:colLast="0"/>
      <w:bookmarkEnd w:id="1"/>
      <w:r>
        <w:rPr>
          <w:rFonts w:ascii="Arial" w:eastAsia="Arial" w:hAnsi="Arial" w:cs="Arial"/>
          <w:sz w:val="24"/>
        </w:rPr>
        <w:t>Además de las exposiciones temporales, hay 6 salas permanentes en donde se abordan los siguientes temas:</w:t>
      </w:r>
    </w:p>
    <w:p w:rsidR="005E6BD2" w:rsidRDefault="005E6BD2" w:rsidP="005E6BD2">
      <w:pPr>
        <w:pStyle w:val="Normal1"/>
        <w:numPr>
          <w:ilvl w:val="0"/>
          <w:numId w:val="2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2" w:name="h.fxoq9w487b8" w:colFirst="0" w:colLast="0"/>
      <w:bookmarkEnd w:id="2"/>
      <w:r>
        <w:rPr>
          <w:rFonts w:ascii="Arial" w:eastAsia="Arial" w:hAnsi="Arial" w:cs="Arial"/>
          <w:sz w:val="24"/>
        </w:rPr>
        <w:t>Naturaleza de la luz</w:t>
      </w:r>
    </w:p>
    <w:p w:rsidR="005E6BD2" w:rsidRDefault="005E6BD2" w:rsidP="005E6BD2">
      <w:pPr>
        <w:pStyle w:val="Normal1"/>
        <w:numPr>
          <w:ilvl w:val="0"/>
          <w:numId w:val="2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3" w:name="h.ip7veig8yszq" w:colFirst="0" w:colLast="0"/>
      <w:bookmarkEnd w:id="3"/>
      <w:r>
        <w:rPr>
          <w:rFonts w:ascii="Arial" w:eastAsia="Arial" w:hAnsi="Arial" w:cs="Arial"/>
          <w:sz w:val="24"/>
        </w:rPr>
        <w:t>La luz de las estrellas</w:t>
      </w:r>
    </w:p>
    <w:p w:rsidR="005E6BD2" w:rsidRDefault="005E6BD2" w:rsidP="005E6BD2">
      <w:pPr>
        <w:pStyle w:val="Normal1"/>
        <w:numPr>
          <w:ilvl w:val="0"/>
          <w:numId w:val="2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4" w:name="h.6axuidftxmqq" w:colFirst="0" w:colLast="0"/>
      <w:bookmarkEnd w:id="4"/>
      <w:r>
        <w:rPr>
          <w:rFonts w:ascii="Arial" w:eastAsia="Arial" w:hAnsi="Arial" w:cs="Arial"/>
          <w:sz w:val="24"/>
        </w:rPr>
        <w:t>Un mundo de colores</w:t>
      </w:r>
    </w:p>
    <w:p w:rsidR="005E6BD2" w:rsidRDefault="005E6BD2" w:rsidP="005E6BD2">
      <w:pPr>
        <w:pStyle w:val="Normal1"/>
        <w:numPr>
          <w:ilvl w:val="0"/>
          <w:numId w:val="2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5" w:name="h.wsvhf63c355s" w:colFirst="0" w:colLast="0"/>
      <w:bookmarkEnd w:id="5"/>
      <w:r>
        <w:rPr>
          <w:rFonts w:ascii="Arial" w:eastAsia="Arial" w:hAnsi="Arial" w:cs="Arial"/>
          <w:sz w:val="24"/>
        </w:rPr>
        <w:t>La luz en las artes</w:t>
      </w:r>
    </w:p>
    <w:p w:rsidR="005E6BD2" w:rsidRDefault="005E6BD2" w:rsidP="005E6BD2">
      <w:pPr>
        <w:pStyle w:val="Normal1"/>
        <w:numPr>
          <w:ilvl w:val="0"/>
          <w:numId w:val="2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6" w:name="h.t29q2e4dvcg4" w:colFirst="0" w:colLast="0"/>
      <w:bookmarkEnd w:id="6"/>
      <w:r>
        <w:rPr>
          <w:rFonts w:ascii="Arial" w:eastAsia="Arial" w:hAnsi="Arial" w:cs="Arial"/>
          <w:sz w:val="24"/>
        </w:rPr>
        <w:t>La luz y biosfera</w:t>
      </w:r>
    </w:p>
    <w:p w:rsidR="005E6BD2" w:rsidRDefault="005E6BD2" w:rsidP="005E6BD2">
      <w:pPr>
        <w:pStyle w:val="Normal1"/>
        <w:numPr>
          <w:ilvl w:val="0"/>
          <w:numId w:val="2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 visión.</w:t>
      </w:r>
    </w:p>
    <w:p w:rsidR="005E6BD2" w:rsidRDefault="005E6BD2" w:rsidP="005E6BD2">
      <w:pPr>
        <w:pStyle w:val="Normal1"/>
        <w:spacing w:before="120" w:after="120" w:line="240" w:lineRule="auto"/>
        <w:jc w:val="both"/>
      </w:pPr>
      <w:bookmarkStart w:id="7" w:name="h.vredoohittru" w:colFirst="0" w:colLast="0"/>
      <w:bookmarkEnd w:id="7"/>
      <w:r>
        <w:rPr>
          <w:rFonts w:ascii="Arial" w:eastAsia="Arial" w:hAnsi="Arial" w:cs="Arial"/>
          <w:sz w:val="24"/>
        </w:rPr>
        <w:t>El museo también cuenta con las siguientes demostraciones:</w:t>
      </w:r>
    </w:p>
    <w:p w:rsidR="005E6BD2" w:rsidRDefault="005E6BD2" w:rsidP="005E6BD2">
      <w:pPr>
        <w:pStyle w:val="Normal1"/>
        <w:numPr>
          <w:ilvl w:val="0"/>
          <w:numId w:val="1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8" w:name="h.ev74n719ugmq" w:colFirst="0" w:colLast="0"/>
      <w:bookmarkEnd w:id="8"/>
      <w:r>
        <w:rPr>
          <w:rFonts w:ascii="Arial" w:eastAsia="Arial" w:hAnsi="Arial" w:cs="Arial"/>
          <w:i/>
          <w:sz w:val="24"/>
        </w:rPr>
        <w:t>Luminiscencia</w:t>
      </w:r>
      <w:r>
        <w:rPr>
          <w:rFonts w:ascii="Arial" w:eastAsia="Arial" w:hAnsi="Arial" w:cs="Arial"/>
          <w:sz w:val="24"/>
        </w:rPr>
        <w:t>: se clasifican los objetos por su capacidad de emitir luz.</w:t>
      </w:r>
    </w:p>
    <w:p w:rsidR="005E6BD2" w:rsidRDefault="005E6BD2" w:rsidP="005E6BD2">
      <w:pPr>
        <w:pStyle w:val="Normal1"/>
        <w:numPr>
          <w:ilvl w:val="0"/>
          <w:numId w:val="1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bookmarkStart w:id="9" w:name="h.8crc12fqzh65" w:colFirst="0" w:colLast="0"/>
      <w:bookmarkEnd w:id="9"/>
      <w:r>
        <w:rPr>
          <w:rFonts w:ascii="Arial" w:eastAsia="Arial" w:hAnsi="Arial" w:cs="Arial"/>
          <w:i/>
          <w:sz w:val="24"/>
        </w:rPr>
        <w:t>Aprovechamiento térmico de la energía solar</w:t>
      </w:r>
      <w:r>
        <w:rPr>
          <w:rFonts w:ascii="Arial" w:eastAsia="Arial" w:hAnsi="Arial" w:cs="Arial"/>
          <w:sz w:val="24"/>
        </w:rPr>
        <w:t>: cocinan salchichas por medio de un horno solar.</w:t>
      </w:r>
    </w:p>
    <w:p w:rsidR="005E6BD2" w:rsidRDefault="005E6BD2" w:rsidP="005E6BD2">
      <w:pPr>
        <w:pStyle w:val="Normal1"/>
        <w:numPr>
          <w:ilvl w:val="0"/>
          <w:numId w:val="1"/>
        </w:numPr>
        <w:spacing w:before="120" w:after="120" w:line="240" w:lineRule="auto"/>
        <w:ind w:hanging="359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Disección del ojo</w:t>
      </w:r>
      <w:r>
        <w:rPr>
          <w:rFonts w:ascii="Arial" w:eastAsia="Arial" w:hAnsi="Arial" w:cs="Arial"/>
          <w:sz w:val="24"/>
        </w:rPr>
        <w:t>: conocemos sus partes y cómo funcionan.</w:t>
      </w:r>
    </w:p>
    <w:p w:rsidR="005E6BD2" w:rsidRDefault="005E6BD2" w:rsidP="005E6BD2">
      <w:pPr>
        <w:pStyle w:val="Normal1"/>
        <w:spacing w:before="120" w:after="120" w:line="240" w:lineRule="auto"/>
        <w:jc w:val="both"/>
      </w:pPr>
      <w:r>
        <w:rPr>
          <w:rFonts w:ascii="Arial" w:eastAsia="Arial" w:hAnsi="Arial" w:cs="Arial"/>
          <w:sz w:val="24"/>
        </w:rPr>
        <w:t>Hay diferentes talleres donde se puede hacer un caleidoscopio, el disco de Newton, un reloj solar, etc. Además, en el museo se ofrecen cursos de fotografía, conferencias con especialistas y un cine club.</w:t>
      </w:r>
    </w:p>
    <w:p w:rsidR="005E6BD2" w:rsidRDefault="005E6BD2" w:rsidP="005E6BD2">
      <w:pPr>
        <w:pStyle w:val="Normal1"/>
        <w:spacing w:before="120" w:after="120" w:line="240" w:lineRule="auto"/>
        <w:jc w:val="both"/>
      </w:pPr>
      <w:r>
        <w:rPr>
          <w:rFonts w:ascii="Arial" w:eastAsia="Arial" w:hAnsi="Arial" w:cs="Arial"/>
          <w:sz w:val="24"/>
        </w:rPr>
        <w:t>Una gran noticia es que ¡en el 2015 tendrá una nueva sede en CU!</w:t>
      </w:r>
    </w:p>
    <w:p w:rsidR="00755BCC" w:rsidRDefault="00755BCC"/>
    <w:sectPr w:rsidR="00755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1422"/>
    <w:multiLevelType w:val="multilevel"/>
    <w:tmpl w:val="41AE45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8D6268C"/>
    <w:multiLevelType w:val="multilevel"/>
    <w:tmpl w:val="E4B6C9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2"/>
    <w:rsid w:val="005E6BD2"/>
    <w:rsid w:val="007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A2DA-1230-4EED-93F0-B2BE4AAB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E6BD2"/>
    <w:rPr>
      <w:rFonts w:ascii="Calibri" w:eastAsia="Calibri" w:hAnsi="Calibri" w:cs="Calibri"/>
      <w:color w:val="00000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Laurita</dc:creator>
  <cp:keywords/>
  <dc:description/>
  <cp:lastModifiedBy>Laurita</cp:lastModifiedBy>
  <cp:revision>1</cp:revision>
  <dcterms:created xsi:type="dcterms:W3CDTF">2014-11-06T01:23:00Z</dcterms:created>
  <dcterms:modified xsi:type="dcterms:W3CDTF">2014-11-06T01:23:00Z</dcterms:modified>
</cp:coreProperties>
</file>